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C7" w:rsidRPr="00077C93" w:rsidRDefault="007320C7" w:rsidP="00235F5A">
      <w:pPr>
        <w:pStyle w:val="af1"/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077C93">
        <w:t xml:space="preserve">ПАСПОРТ УСЛУГИ (ПРОЦЕССА) </w:t>
      </w:r>
      <w:r w:rsidR="00CC6B81">
        <w:t>АО «ОРЭС-Тамбов»</w:t>
      </w:r>
    </w:p>
    <w:p w:rsidR="007320C7" w:rsidRPr="007320C7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:rsidR="000102ED" w:rsidRPr="000102ED" w:rsidRDefault="000102ED" w:rsidP="000102ED">
      <w:pPr>
        <w:pStyle w:val="1"/>
        <w:tabs>
          <w:tab w:val="left" w:pos="0"/>
        </w:tabs>
        <w:spacing w:before="240"/>
        <w:ind w:left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bookmarkStart w:id="8" w:name="_Toc544483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8471A">
        <w:rPr>
          <w:rFonts w:ascii="Times New Roman" w:hAnsi="Times New Roman"/>
          <w:color w:val="auto"/>
          <w:sz w:val="26"/>
          <w:szCs w:val="26"/>
        </w:rPr>
        <w:t>Восстановление</w:t>
      </w:r>
      <w:r w:rsidR="000A2B24">
        <w:rPr>
          <w:rFonts w:ascii="Times New Roman" w:hAnsi="Times New Roman"/>
          <w:color w:val="auto"/>
          <w:sz w:val="26"/>
          <w:szCs w:val="26"/>
          <w:lang w:val="ru-RU"/>
        </w:rPr>
        <w:t xml:space="preserve"> (переоформление)</w:t>
      </w:r>
      <w:r w:rsidRPr="0078471A">
        <w:rPr>
          <w:rFonts w:ascii="Times New Roman" w:hAnsi="Times New Roman"/>
          <w:color w:val="auto"/>
          <w:sz w:val="26"/>
          <w:szCs w:val="26"/>
        </w:rPr>
        <w:t xml:space="preserve">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</w:t>
      </w:r>
      <w:bookmarkEnd w:id="8"/>
    </w:p>
    <w:p w:rsidR="003E7190" w:rsidRDefault="003E7190" w:rsidP="003E7190">
      <w:pPr>
        <w:spacing w:before="120"/>
        <w:ind w:firstLine="567"/>
        <w:jc w:val="both"/>
      </w:pPr>
      <w:proofErr w:type="gramStart"/>
      <w:r>
        <w:rPr>
          <w:b/>
        </w:rPr>
        <w:t>Круг заявителей:</w:t>
      </w:r>
      <w:r>
        <w:rPr>
          <w:b/>
          <w:color w:val="548DD4"/>
        </w:rPr>
        <w:t xml:space="preserve"> </w:t>
      </w:r>
      <w:r>
        <w:t>физическое лицо, индивидуальный предприниматель или юридическое лицо, владеющее электроустановками (</w:t>
      </w:r>
      <w:proofErr w:type="spellStart"/>
      <w:r>
        <w:t>энергопринимающими</w:t>
      </w:r>
      <w:proofErr w:type="spellEnd"/>
      <w:r>
        <w:t xml:space="preserve">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  <w:proofErr w:type="gramEnd"/>
    </w:p>
    <w:p w:rsidR="003E7190" w:rsidRDefault="003E7190" w:rsidP="003E7190">
      <w:pPr>
        <w:spacing w:before="120"/>
        <w:ind w:firstLine="567"/>
        <w:jc w:val="both"/>
      </w:pPr>
      <w:r>
        <w:rPr>
          <w:b/>
        </w:rPr>
        <w:t xml:space="preserve">Размер платы за предоставление услуги (процесса) и основание ее взимания: </w:t>
      </w:r>
      <w: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>
        <w:rPr>
          <w:rStyle w:val="a6"/>
        </w:rPr>
        <w:footnoteReference w:id="1"/>
      </w:r>
      <w:r>
        <w:t xml:space="preserve"> не более 1 000 </w:t>
      </w:r>
      <w:proofErr w:type="spellStart"/>
      <w:r>
        <w:t>руб</w:t>
      </w:r>
      <w:proofErr w:type="spellEnd"/>
      <w:r>
        <w:t xml:space="preserve">, </w:t>
      </w:r>
      <w:r>
        <w:rPr>
          <w:rFonts w:eastAsia="Calibri"/>
        </w:rPr>
        <w:t xml:space="preserve">за всю процедуру вне зависимости от количества переоформляемых (восстанавливаемых) документов, за исключением случаев, предусмотренных </w:t>
      </w:r>
      <w:hyperlink r:id="rId8" w:history="1">
        <w:r>
          <w:rPr>
            <w:rStyle w:val="a5"/>
            <w:rFonts w:eastAsia="Calibri"/>
            <w:color w:val="auto"/>
          </w:rPr>
          <w:t>пунктом 27</w:t>
        </w:r>
      </w:hyperlink>
      <w:r>
        <w:rPr>
          <w:rFonts w:eastAsia="Calibri"/>
        </w:rPr>
        <w:t xml:space="preserve"> Правил </w:t>
      </w:r>
      <w:r>
        <w:t>технологического присоединения.</w:t>
      </w:r>
    </w:p>
    <w:p w:rsidR="003E7190" w:rsidRDefault="003E7190" w:rsidP="003E7190">
      <w:pPr>
        <w:spacing w:before="120"/>
        <w:ind w:firstLine="567"/>
        <w:jc w:val="both"/>
        <w:rPr>
          <w:b/>
        </w:rPr>
      </w:pPr>
      <w:r>
        <w:rPr>
          <w:b/>
        </w:rPr>
        <w:t xml:space="preserve">Условия оказания услуги (процесса): </w:t>
      </w:r>
    </w:p>
    <w:p w:rsidR="003E7190" w:rsidRDefault="003E7190" w:rsidP="003E7190">
      <w:pPr>
        <w:spacing w:before="120"/>
        <w:ind w:firstLine="567"/>
        <w:jc w:val="both"/>
      </w:pPr>
      <w: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3E7190" w:rsidRDefault="003E7190" w:rsidP="003E7190">
      <w:pPr>
        <w:ind w:firstLine="567"/>
        <w:jc w:val="both"/>
      </w:pPr>
      <w:r>
        <w:t>а) восстановление утраченных документов о технологическом присоединении;</w:t>
      </w:r>
    </w:p>
    <w:p w:rsidR="003E7190" w:rsidRDefault="003E7190" w:rsidP="003E7190">
      <w:pPr>
        <w:ind w:firstLine="567"/>
        <w:jc w:val="both"/>
      </w:pPr>
      <w: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3E7190" w:rsidRDefault="003E7190" w:rsidP="003E7190">
      <w:pPr>
        <w:ind w:firstLine="567"/>
        <w:jc w:val="both"/>
      </w:pPr>
      <w: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3E7190" w:rsidRDefault="003E7190" w:rsidP="003E7190">
      <w:pPr>
        <w:ind w:firstLine="567"/>
        <w:jc w:val="both"/>
      </w:pPr>
      <w: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3E7190" w:rsidRDefault="003E7190" w:rsidP="003E7190">
      <w:pPr>
        <w:spacing w:before="120"/>
        <w:ind w:firstLine="567"/>
        <w:jc w:val="both"/>
      </w:pPr>
      <w:r>
        <w:rPr>
          <w:b/>
        </w:rPr>
        <w:t>Результат оказания услуги (процесса):</w:t>
      </w:r>
      <w:r>
        <w:t xml:space="preserve"> выдача заявителю следующих документов о технологическом присоединении:</w:t>
      </w:r>
    </w:p>
    <w:p w:rsidR="003E7190" w:rsidRDefault="003E7190" w:rsidP="003E7190">
      <w:pPr>
        <w:ind w:firstLine="567"/>
        <w:jc w:val="both"/>
      </w:pPr>
      <w:r>
        <w:t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3E7190" w:rsidRDefault="003E7190" w:rsidP="003E7190">
      <w:pPr>
        <w:ind w:firstLine="567"/>
        <w:jc w:val="both"/>
      </w:pPr>
      <w:r>
        <w:t>- дубликаты ранее выданных технических условий;</w:t>
      </w:r>
    </w:p>
    <w:p w:rsidR="003E7190" w:rsidRDefault="003E7190" w:rsidP="003E719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дубликат акта о выполнении заявителем технических условий;</w:t>
      </w:r>
    </w:p>
    <w:p w:rsidR="003E7190" w:rsidRDefault="003E7190" w:rsidP="003E719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дубликат акта осмотра (обследования) электроустановки;</w:t>
      </w:r>
    </w:p>
    <w:p w:rsidR="003E7190" w:rsidRDefault="003E7190" w:rsidP="003E719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3E7190" w:rsidRDefault="003E7190" w:rsidP="003E719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новые технические условия;</w:t>
      </w:r>
    </w:p>
    <w:p w:rsidR="003E7190" w:rsidRDefault="003E7190" w:rsidP="003E719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новый акт о выполнении заявителем технических условий;</w:t>
      </w:r>
    </w:p>
    <w:p w:rsidR="003E7190" w:rsidRDefault="003E7190" w:rsidP="003E7190">
      <w:pPr>
        <w:ind w:firstLine="567"/>
        <w:jc w:val="both"/>
      </w:pPr>
      <w:r>
        <w:t>- новый акт об осуществлении технологического присоединения;</w:t>
      </w:r>
    </w:p>
    <w:p w:rsidR="003E7190" w:rsidRDefault="003E7190" w:rsidP="003E7190">
      <w:pPr>
        <w:ind w:firstLine="567"/>
        <w:jc w:val="both"/>
      </w:pPr>
      <w:r>
        <w:t>- новый акт согласования технологической и (или) аварийной брони.</w:t>
      </w:r>
    </w:p>
    <w:p w:rsidR="003E7190" w:rsidRDefault="003E7190" w:rsidP="003E7190">
      <w:pPr>
        <w:pStyle w:val="af1"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срок оказания услуги (процесса):</w:t>
      </w:r>
    </w:p>
    <w:p w:rsidR="003E7190" w:rsidRDefault="003E7190" w:rsidP="003E7190">
      <w:pPr>
        <w:pStyle w:val="af1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3E7190" w:rsidRDefault="003E7190" w:rsidP="003E7190">
      <w:pPr>
        <w:ind w:firstLine="540"/>
        <w:jc w:val="both"/>
      </w:pPr>
      <w:proofErr w:type="gramStart"/>
      <w:r>
        <w:t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об осуществлении технологического присоединения не может превышать 15 дней (30 дней – если ранее выданные технические условия подлежали согласованию с субъектом оперативно-диспетчерского управления</w:t>
      </w:r>
      <w:proofErr w:type="gramEnd"/>
      <w:r>
        <w:t>) со дня представления в сетевую организацию заявления (пункт 70 Правил технологического присоединения);</w:t>
      </w:r>
    </w:p>
    <w:p w:rsidR="003E7190" w:rsidRDefault="003E7190" w:rsidP="003E7190">
      <w:pPr>
        <w:ind w:firstLine="540"/>
        <w:jc w:val="both"/>
      </w:pPr>
      <w:proofErr w:type="gramStart"/>
      <w: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>
        <w:t xml:space="preserve"> </w:t>
      </w:r>
      <w:proofErr w:type="gramStart"/>
      <w:r>
        <w:t>Правил технологического присоединения).</w:t>
      </w:r>
      <w:proofErr w:type="gramEnd"/>
    </w:p>
    <w:p w:rsidR="003E7190" w:rsidRDefault="003E7190" w:rsidP="003E7190">
      <w:pPr>
        <w:spacing w:before="120"/>
        <w:ind w:firstLine="567"/>
        <w:jc w:val="both"/>
        <w:outlineLvl w:val="0"/>
        <w:rPr>
          <w:b/>
        </w:rPr>
      </w:pPr>
      <w:r>
        <w:rPr>
          <w:b/>
        </w:rPr>
        <w:t>Состав, последовательность и сроки оказания услуги (процесса):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099"/>
        <w:gridCol w:w="2323"/>
        <w:gridCol w:w="2802"/>
        <w:gridCol w:w="2214"/>
        <w:gridCol w:w="2492"/>
        <w:gridCol w:w="2398"/>
      </w:tblGrid>
      <w:tr w:rsidR="003E7190" w:rsidTr="003E7190">
        <w:trPr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Этап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Условие этапа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предоставления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Ссылка на нормативно правовой акт</w:t>
            </w:r>
          </w:p>
        </w:tc>
      </w:tr>
      <w:tr w:rsidR="003E7190" w:rsidTr="003E7190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</w:t>
            </w:r>
            <w:r>
              <w:rPr>
                <w:lang w:eastAsia="en-US"/>
              </w:rPr>
              <w:t xml:space="preserve"> Заявитель подает заявку на восстановление (переоформление) документов о технологическом </w:t>
            </w:r>
            <w:r>
              <w:rPr>
                <w:lang w:eastAsia="en-US"/>
              </w:rPr>
              <w:lastRenderedPageBreak/>
              <w:t>присоединении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pStyle w:val="a3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Очное обращение заявителя с заявкой в офис обслуживания потребителей,</w:t>
            </w:r>
          </w:p>
          <w:p w:rsidR="003E7190" w:rsidRPr="006D3291" w:rsidRDefault="003E7190" w:rsidP="006D3291">
            <w:pPr>
              <w:pStyle w:val="a3"/>
              <w:spacing w:line="276" w:lineRule="auto"/>
              <w:ind w:left="34"/>
              <w:rPr>
                <w:lang w:val="ru-RU" w:eastAsia="en-US"/>
              </w:rPr>
            </w:pPr>
            <w:r>
              <w:rPr>
                <w:lang w:eastAsia="en-US"/>
              </w:rPr>
              <w:t xml:space="preserve">письменное </w:t>
            </w:r>
            <w:r>
              <w:rPr>
                <w:lang w:eastAsia="en-US"/>
              </w:rPr>
              <w:lastRenderedPageBreak/>
              <w:t xml:space="preserve">обращение с заявкой </w:t>
            </w:r>
            <w:r w:rsidR="006D3291">
              <w:rPr>
                <w:lang w:eastAsia="en-US"/>
              </w:rPr>
              <w:t>заказным письмом с уведомлением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ограничен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Пункты 57, 63, 64 Правил технологического присоединения энергопринимающих устройств </w:t>
            </w:r>
            <w:r>
              <w:rPr>
                <w:lang w:eastAsia="en-US"/>
              </w:rPr>
              <w:lastRenderedPageBreak/>
              <w:t>потребителей электрической энергии</w:t>
            </w:r>
          </w:p>
        </w:tc>
      </w:tr>
      <w:tr w:rsidR="003E7190" w:rsidTr="003E7190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</w:t>
            </w:r>
            <w:r>
              <w:rPr>
                <w:lang w:eastAsia="en-US"/>
              </w:rPr>
              <w:t xml:space="preserve">. Сетевая организация делает отметку в заявке о недостающих сведениях и/или документах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90" w:rsidRDefault="003E7190">
            <w:pPr>
              <w:pStyle w:val="a3"/>
              <w:spacing w:line="276" w:lineRule="auto"/>
              <w:ind w:left="34"/>
              <w:rPr>
                <w:rFonts w:eastAsiaTheme="minorEastAsia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lang w:eastAsia="en-US"/>
              </w:rPr>
            </w:pPr>
            <w:r>
              <w:rPr>
                <w:lang w:eastAsia="en-US"/>
              </w:rPr>
              <w:t>Пункт 60-64,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E7190" w:rsidTr="003E7190">
        <w:trPr>
          <w:trHeight w:val="8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Поиск материалов о ранее состоявшемся присоединении в архиве сетевой организации, 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Способом, позволяющим подтвердить факт получения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pStyle w:val="a3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Пункт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E7190" w:rsidTr="003E7190">
        <w:trPr>
          <w:trHeight w:val="8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дубликатов документов о технологическом </w:t>
            </w:r>
            <w:r>
              <w:rPr>
                <w:lang w:eastAsia="en-US"/>
              </w:rPr>
              <w:lastRenderedPageBreak/>
              <w:t>присоединении  или новых документов о технологическом присоединении.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случае отсутствия у заявителя ранее выданных технических </w:t>
            </w:r>
            <w:r>
              <w:rPr>
                <w:lang w:eastAsia="en-US"/>
              </w:rPr>
              <w:lastRenderedPageBreak/>
              <w:t>условиях и документов, подтверждающие факт технологического присоединения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90" w:rsidRDefault="003E7190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3.1.</w:t>
            </w:r>
            <w:r>
              <w:rPr>
                <w:lang w:eastAsia="en-US"/>
              </w:rPr>
              <w:t xml:space="preserve"> Осмотр энергопринимающих устройств заявителя с целью определения </w:t>
            </w:r>
            <w:r>
              <w:rPr>
                <w:lang w:eastAsia="en-US"/>
              </w:rPr>
              <w:lastRenderedPageBreak/>
              <w:t>фактической схемы присоединения энергопринимающих устройств к электрическим сетям сетевой организации</w:t>
            </w:r>
          </w:p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rFonts w:eastAsiaTheme="minorEastAsia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lang w:eastAsia="en-US"/>
              </w:rPr>
            </w:pPr>
            <w:r>
              <w:rPr>
                <w:lang w:eastAsia="en-US"/>
              </w:rPr>
              <w:t xml:space="preserve">Пункты 70, 72 Правил технологического присоединения </w:t>
            </w:r>
            <w:r>
              <w:rPr>
                <w:lang w:eastAsia="en-US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3E7190" w:rsidTr="003E7190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3.2</w:t>
            </w:r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1.</w:t>
            </w:r>
            <w:r>
              <w:rPr>
                <w:lang w:eastAsia="en-US"/>
              </w:rPr>
              <w:t> 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3.2.2.</w:t>
            </w:r>
            <w:r>
              <w:rPr>
                <w:lang w:eastAsia="en-US"/>
              </w:rPr>
              <w:t xml:space="preserve"> Направление уведомления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письменной форме способом, позволяющим подтвердить факт получения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rFonts w:eastAsiaTheme="minorEastAsia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lang w:eastAsia="en-US"/>
              </w:rPr>
            </w:pPr>
            <w:r>
              <w:rPr>
                <w:lang w:eastAsia="en-US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E7190" w:rsidTr="003E7190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случае если ранее выданные технические условия подлежали согласованию с субъектом оперативно-</w:t>
            </w:r>
            <w:r>
              <w:rPr>
                <w:lang w:eastAsia="en-US"/>
              </w:rPr>
              <w:lastRenderedPageBreak/>
              <w:t>диспетчерского управления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3.3</w:t>
            </w:r>
            <w:r>
              <w:rPr>
                <w:lang w:eastAsia="en-US"/>
              </w:rPr>
              <w:t>. Направление копии заявления и новых документов о технологическом присоединении (их дубликатов) субъекту оперативно-</w:t>
            </w:r>
            <w:r>
              <w:rPr>
                <w:lang w:eastAsia="en-US"/>
              </w:rPr>
              <w:lastRenderedPageBreak/>
              <w:t>диспетчерского управления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Способом, позволяющим подтвердить факт получения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spacing w:line="276" w:lineRule="auto"/>
              <w:ind w:left="-16" w:hanging="16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- 2 рабочих дня </w:t>
            </w:r>
            <w:proofErr w:type="gramStart"/>
            <w:r>
              <w:rPr>
                <w:lang w:eastAsia="en-US"/>
              </w:rPr>
              <w:t>с даты получения</w:t>
            </w:r>
            <w:proofErr w:type="gramEnd"/>
            <w:r>
              <w:rPr>
                <w:lang w:eastAsia="en-US"/>
              </w:rPr>
              <w:t xml:space="preserve"> заявления – в отношении смежных сетевых организаций и владельцев объектов по производству </w:t>
            </w:r>
            <w:r>
              <w:rPr>
                <w:lang w:eastAsia="en-US"/>
              </w:rPr>
              <w:lastRenderedPageBreak/>
              <w:t>электрической энергии;</w:t>
            </w:r>
          </w:p>
          <w:p w:rsidR="003E7190" w:rsidRDefault="003E7190">
            <w:pPr>
              <w:spacing w:line="276" w:lineRule="auto"/>
              <w:ind w:left="-16" w:hanging="16"/>
              <w:rPr>
                <w:lang w:eastAsia="en-US"/>
              </w:rPr>
            </w:pPr>
            <w:r>
              <w:rPr>
                <w:lang w:eastAsia="en-US"/>
              </w:rPr>
              <w:t>- 2 рабочих дня при восстановлении утраченных документов о ТП;</w:t>
            </w:r>
          </w:p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Пункты 58, 68 Правил технологического присоединения энергопринимающих устройств потребителей </w:t>
            </w:r>
            <w:r>
              <w:rPr>
                <w:lang w:eastAsia="en-US"/>
              </w:rPr>
              <w:lastRenderedPageBreak/>
              <w:t>электрической энергии</w:t>
            </w:r>
          </w:p>
        </w:tc>
      </w:tr>
      <w:tr w:rsidR="003E7190" w:rsidTr="003E7190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3.4</w:t>
            </w:r>
            <w:r>
              <w:rPr>
                <w:lang w:eastAsia="en-US"/>
              </w:rPr>
              <w:t>. Согласование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25 дней </w:t>
            </w:r>
            <w:proofErr w:type="gramStart"/>
            <w:r>
              <w:rPr>
                <w:lang w:eastAsia="en-US"/>
              </w:rPr>
              <w:t>с даты обращения</w:t>
            </w:r>
            <w:proofErr w:type="gramEnd"/>
            <w:r>
              <w:rPr>
                <w:lang w:eastAsia="en-US"/>
              </w:rPr>
              <w:t xml:space="preserve"> заявителя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E7190" w:rsidTr="003E7190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3.5</w:t>
            </w:r>
            <w:r>
              <w:rPr>
                <w:lang w:eastAsia="en-US"/>
              </w:rPr>
              <w:t xml:space="preserve">. Направление </w:t>
            </w:r>
            <w:r>
              <w:rPr>
                <w:lang w:eastAsia="en-US"/>
              </w:rPr>
              <w:lastRenderedPageBreak/>
              <w:t>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Письменная форма </w:t>
            </w:r>
            <w:r>
              <w:rPr>
                <w:lang w:eastAsia="en-US"/>
              </w:rPr>
              <w:lastRenderedPageBreak/>
              <w:t>документов, подписанных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B967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сроки, указанные в </w:t>
            </w:r>
            <w:r>
              <w:rPr>
                <w:lang w:eastAsia="en-US"/>
              </w:rPr>
              <w:lastRenderedPageBreak/>
              <w:t>о</w:t>
            </w:r>
            <w:r w:rsidR="003E7190">
              <w:rPr>
                <w:lang w:eastAsia="en-US"/>
              </w:rPr>
              <w:t>бщем сроке оказания услуги (процесса)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Пункты 70-72 </w:t>
            </w:r>
            <w:r>
              <w:rPr>
                <w:lang w:eastAsia="en-US"/>
              </w:rPr>
              <w:lastRenderedPageBreak/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E7190" w:rsidTr="003E7190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Если технологическое присоединение состоялось после 01.01.2010г.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3.6. </w:t>
            </w:r>
            <w:r>
              <w:rPr>
                <w:lang w:eastAsia="en-US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Письменная форма документов, подписанных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pStyle w:val="a3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Не позднее 7 дней со дня получения заявления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E7190" w:rsidTr="003E7190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3.7</w:t>
            </w:r>
            <w:r>
              <w:rPr>
                <w:lang w:eastAsia="en-US"/>
              </w:rPr>
              <w:t xml:space="preserve">. Подписание </w:t>
            </w:r>
            <w:r>
              <w:rPr>
                <w:lang w:eastAsia="en-US"/>
              </w:rPr>
              <w:lastRenderedPageBreak/>
              <w:t>заявителем документов о технологическом присоединении и направление  (представление в офис обслуживания потребителей) одного  экземпляра сетевой организации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способом, </w:t>
            </w:r>
            <w:r>
              <w:rPr>
                <w:lang w:eastAsia="en-US"/>
              </w:rPr>
              <w:lastRenderedPageBreak/>
              <w:t>позволяющим подтвердить факт получения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90" w:rsidRDefault="003E7190">
            <w:pPr>
              <w:pStyle w:val="a3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дня со дня </w:t>
            </w:r>
            <w:r>
              <w:rPr>
                <w:lang w:eastAsia="en-US"/>
              </w:rPr>
              <w:lastRenderedPageBreak/>
              <w:t>получения заявителем документов</w:t>
            </w:r>
          </w:p>
          <w:p w:rsidR="003E7190" w:rsidRDefault="003E7190">
            <w:pPr>
              <w:pStyle w:val="a3"/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Пункт 78 Правил </w:t>
            </w:r>
            <w:r>
              <w:rPr>
                <w:lang w:eastAsia="en-US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3E7190" w:rsidTr="003E7190">
        <w:trPr>
          <w:trHeight w:val="8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90" w:rsidRDefault="003E7190">
            <w:pPr>
              <w:rPr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случае если у заявителя заключен договор энергоснабжения (купли-продажи электрической энергии) с субъектом розничного рынка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3.8</w:t>
            </w:r>
            <w:r>
              <w:rPr>
                <w:lang w:eastAsia="en-US"/>
              </w:rPr>
              <w:t>. Направление сетевой организацией подписанных заявителем восстановленных технических условий и акта об осуществлении технологического присоединения в субъект розничного рынка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 письменной или электронной форме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 течение 3 дней после предоставления подписанных заявителем восстановленных технических условий и акта об осуществлении технологического присоединения в сетевую организацию.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90" w:rsidRDefault="003E7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" w:hanging="16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C6B81" w:rsidRDefault="00CC6B81" w:rsidP="00CC6B81">
      <w:pPr>
        <w:pStyle w:val="a3"/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Способы подачи заявки:</w:t>
      </w:r>
    </w:p>
    <w:p w:rsidR="00CC6B81" w:rsidRPr="00336022" w:rsidRDefault="00CC6B81" w:rsidP="00CC6B8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36022">
        <w:rPr>
          <w:sz w:val="26"/>
          <w:szCs w:val="26"/>
        </w:rPr>
        <w:t>письмом;</w:t>
      </w:r>
    </w:p>
    <w:p w:rsidR="00CC6B81" w:rsidRPr="00336022" w:rsidRDefault="00CC6B81" w:rsidP="00CC6B8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36022">
        <w:rPr>
          <w:sz w:val="26"/>
          <w:szCs w:val="26"/>
        </w:rPr>
        <w:t>лично или через</w:t>
      </w:r>
      <w:r>
        <w:rPr>
          <w:sz w:val="26"/>
          <w:szCs w:val="26"/>
        </w:rPr>
        <w:t xml:space="preserve"> уполномоченного представителя</w:t>
      </w:r>
      <w:r w:rsidRPr="00336022">
        <w:rPr>
          <w:sz w:val="26"/>
          <w:szCs w:val="26"/>
        </w:rPr>
        <w:t>;</w:t>
      </w:r>
    </w:p>
    <w:p w:rsidR="00CC6B81" w:rsidRPr="0021747C" w:rsidRDefault="00CC6B81" w:rsidP="00CC6B81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21747C">
        <w:rPr>
          <w:b/>
          <w:sz w:val="26"/>
          <w:szCs w:val="26"/>
        </w:rPr>
        <w:t>Контактная информация для направления обращений:</w:t>
      </w:r>
      <w:r w:rsidRPr="0021747C">
        <w:rPr>
          <w:sz w:val="26"/>
          <w:szCs w:val="26"/>
        </w:rPr>
        <w:t xml:space="preserve"> </w:t>
      </w:r>
    </w:p>
    <w:p w:rsidR="00CC6B81" w:rsidRPr="0062083F" w:rsidRDefault="00CC6B81" w:rsidP="00CC6B8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60"/>
        <w:jc w:val="both"/>
      </w:pPr>
      <w:r>
        <w:rPr>
          <w:lang w:val="ru-RU"/>
        </w:rPr>
        <w:t>Телефон горячей лин</w:t>
      </w:r>
      <w:proofErr w:type="gramStart"/>
      <w:r>
        <w:rPr>
          <w:lang w:val="ru-RU"/>
        </w:rPr>
        <w:t>ии</w:t>
      </w:r>
      <w:r w:rsidRPr="0082370B">
        <w:t xml:space="preserve"> </w:t>
      </w:r>
      <w:r>
        <w:rPr>
          <w:i/>
        </w:rPr>
        <w:t>АО</w:t>
      </w:r>
      <w:proofErr w:type="gramEnd"/>
      <w:r>
        <w:rPr>
          <w:i/>
        </w:rPr>
        <w:t xml:space="preserve"> «ОРЭС-Тамбов»</w:t>
      </w:r>
      <w:r w:rsidRPr="0062083F">
        <w:t xml:space="preserve"> </w:t>
      </w:r>
      <w:r w:rsidRPr="0062083F">
        <w:rPr>
          <w:b/>
        </w:rPr>
        <w:t>8-800-</w:t>
      </w:r>
      <w:r>
        <w:rPr>
          <w:b/>
          <w:lang w:val="ru-RU"/>
        </w:rPr>
        <w:t>250-12-35</w:t>
      </w:r>
    </w:p>
    <w:p w:rsidR="00CC6B81" w:rsidRPr="00B96789" w:rsidRDefault="00CC6B81" w:rsidP="00B96789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70FCB"/>
          <w:sz w:val="26"/>
          <w:szCs w:val="26"/>
        </w:rPr>
      </w:pPr>
      <w:r w:rsidRPr="0021747C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АО «ОРЭС-Тамбов»</w:t>
      </w:r>
      <w:r w:rsidRPr="0062083F">
        <w:rPr>
          <w:sz w:val="26"/>
          <w:szCs w:val="26"/>
        </w:rPr>
        <w:t xml:space="preserve">: </w:t>
      </w:r>
      <w:r w:rsidR="00B96789" w:rsidRPr="00B96789">
        <w:rPr>
          <w:color w:val="370FCB"/>
          <w:sz w:val="26"/>
          <w:szCs w:val="26"/>
          <w:lang w:val="en-US"/>
        </w:rPr>
        <w:t>info</w:t>
      </w:r>
      <w:r w:rsidR="00B96789" w:rsidRPr="00B96789">
        <w:rPr>
          <w:color w:val="370FCB"/>
          <w:sz w:val="26"/>
          <w:szCs w:val="26"/>
          <w:lang w:val="ru-RU"/>
        </w:rPr>
        <w:t>@</w:t>
      </w:r>
      <w:r w:rsidR="00B96789" w:rsidRPr="00B96789">
        <w:rPr>
          <w:color w:val="370FCB"/>
          <w:sz w:val="26"/>
          <w:szCs w:val="26"/>
          <w:lang w:val="en-US"/>
        </w:rPr>
        <w:t>ores</w:t>
      </w:r>
      <w:r w:rsidR="00B96789" w:rsidRPr="00B96789">
        <w:rPr>
          <w:color w:val="370FCB"/>
          <w:sz w:val="26"/>
          <w:szCs w:val="26"/>
          <w:lang w:val="ru-RU"/>
        </w:rPr>
        <w:t>-</w:t>
      </w:r>
      <w:proofErr w:type="spellStart"/>
      <w:r w:rsidR="00B96789" w:rsidRPr="00B96789">
        <w:rPr>
          <w:color w:val="370FCB"/>
          <w:sz w:val="26"/>
          <w:szCs w:val="26"/>
          <w:lang w:val="en-US"/>
        </w:rPr>
        <w:t>tambov</w:t>
      </w:r>
      <w:proofErr w:type="spellEnd"/>
      <w:r w:rsidR="00B96789" w:rsidRPr="00B96789">
        <w:rPr>
          <w:color w:val="370FCB"/>
          <w:sz w:val="26"/>
          <w:szCs w:val="26"/>
          <w:lang w:val="ru-RU"/>
        </w:rPr>
        <w:t>.</w:t>
      </w:r>
      <w:proofErr w:type="spellStart"/>
      <w:r w:rsidR="00B96789" w:rsidRPr="00B96789">
        <w:rPr>
          <w:color w:val="370FCB"/>
          <w:sz w:val="26"/>
          <w:szCs w:val="26"/>
          <w:lang w:val="en-US"/>
        </w:rPr>
        <w:t>ru</w:t>
      </w:r>
      <w:proofErr w:type="spellEnd"/>
    </w:p>
    <w:p w:rsidR="00CC6B81" w:rsidRDefault="00CC6B81" w:rsidP="00CC6B8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</w:pPr>
      <w:r w:rsidRPr="0062083F">
        <w:rPr>
          <w:sz w:val="26"/>
          <w:szCs w:val="26"/>
        </w:rPr>
        <w:t>Адреса офис</w:t>
      </w:r>
      <w:r w:rsidR="00311954">
        <w:rPr>
          <w:sz w:val="26"/>
          <w:szCs w:val="26"/>
          <w:lang w:val="ru-RU"/>
        </w:rPr>
        <w:t>а</w:t>
      </w:r>
      <w:r w:rsidRPr="0062083F">
        <w:rPr>
          <w:sz w:val="26"/>
          <w:szCs w:val="26"/>
        </w:rPr>
        <w:t xml:space="preserve"> обслужив</w:t>
      </w:r>
      <w:bookmarkStart w:id="9" w:name="_GoBack"/>
      <w:bookmarkEnd w:id="9"/>
      <w:r w:rsidRPr="0062083F">
        <w:rPr>
          <w:sz w:val="26"/>
          <w:szCs w:val="26"/>
        </w:rPr>
        <w:t xml:space="preserve">ания потребителей: </w:t>
      </w:r>
      <w:hyperlink r:id="rId9" w:history="1">
        <w:r>
          <w:rPr>
            <w:rStyle w:val="a5"/>
            <w:lang w:val="ru-RU"/>
          </w:rPr>
          <w:t>г.</w:t>
        </w:r>
      </w:hyperlink>
      <w:r>
        <w:rPr>
          <w:rStyle w:val="a5"/>
          <w:lang w:val="ru-RU"/>
        </w:rPr>
        <w:t xml:space="preserve"> Тамбов ул. </w:t>
      </w:r>
      <w:proofErr w:type="spellStart"/>
      <w:r>
        <w:rPr>
          <w:rStyle w:val="a5"/>
          <w:lang w:val="ru-RU"/>
        </w:rPr>
        <w:t>С.Разина</w:t>
      </w:r>
      <w:proofErr w:type="spellEnd"/>
      <w:r>
        <w:rPr>
          <w:rStyle w:val="a5"/>
          <w:lang w:val="ru-RU"/>
        </w:rPr>
        <w:t>, 6</w:t>
      </w:r>
      <w:r w:rsidR="00B96789">
        <w:rPr>
          <w:rStyle w:val="a5"/>
          <w:lang w:val="ru-RU"/>
        </w:rPr>
        <w:t xml:space="preserve"> (</w:t>
      </w:r>
      <w:proofErr w:type="spellStart"/>
      <w:r w:rsidR="00B96789">
        <w:rPr>
          <w:rStyle w:val="a5"/>
          <w:lang w:val="ru-RU"/>
        </w:rPr>
        <w:t>каб</w:t>
      </w:r>
      <w:proofErr w:type="spellEnd"/>
      <w:r w:rsidR="00B96789">
        <w:rPr>
          <w:rStyle w:val="a5"/>
          <w:lang w:val="ru-RU"/>
        </w:rPr>
        <w:t>. №1)</w:t>
      </w:r>
    </w:p>
    <w:sectPr w:rsidR="00CC6B81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5A" w:rsidRDefault="00235F5A" w:rsidP="00136CFB">
      <w:r>
        <w:separator/>
      </w:r>
    </w:p>
  </w:endnote>
  <w:endnote w:type="continuationSeparator" w:id="0">
    <w:p w:rsidR="00235F5A" w:rsidRDefault="00235F5A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5A" w:rsidRDefault="00235F5A" w:rsidP="00136CFB">
      <w:r>
        <w:separator/>
      </w:r>
    </w:p>
  </w:footnote>
  <w:footnote w:type="continuationSeparator" w:id="0">
    <w:p w:rsidR="00235F5A" w:rsidRDefault="00235F5A" w:rsidP="00136CFB">
      <w:r>
        <w:continuationSeparator/>
      </w:r>
    </w:p>
  </w:footnote>
  <w:footnote w:id="1">
    <w:p w:rsidR="00235F5A" w:rsidRDefault="00235F5A" w:rsidP="003E7190">
      <w:pPr>
        <w:pStyle w:val="af"/>
        <w:jc w:val="both"/>
      </w:pPr>
      <w:r>
        <w:rPr>
          <w:rStyle w:val="a6"/>
        </w:rPr>
        <w:footnoteRef/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B"/>
    <w:rsid w:val="000102ED"/>
    <w:rsid w:val="00075215"/>
    <w:rsid w:val="000A2B24"/>
    <w:rsid w:val="001205FD"/>
    <w:rsid w:val="00136CFB"/>
    <w:rsid w:val="00235F5A"/>
    <w:rsid w:val="00274BF0"/>
    <w:rsid w:val="00311954"/>
    <w:rsid w:val="003E7190"/>
    <w:rsid w:val="00433FA7"/>
    <w:rsid w:val="00471F66"/>
    <w:rsid w:val="004C7ACF"/>
    <w:rsid w:val="004E37B3"/>
    <w:rsid w:val="005141C6"/>
    <w:rsid w:val="006041E0"/>
    <w:rsid w:val="00610B51"/>
    <w:rsid w:val="0062328C"/>
    <w:rsid w:val="006778E3"/>
    <w:rsid w:val="00690838"/>
    <w:rsid w:val="006D3291"/>
    <w:rsid w:val="006F5A72"/>
    <w:rsid w:val="0072371F"/>
    <w:rsid w:val="007320C7"/>
    <w:rsid w:val="00755168"/>
    <w:rsid w:val="0077433A"/>
    <w:rsid w:val="007E657C"/>
    <w:rsid w:val="00827FD9"/>
    <w:rsid w:val="00863D88"/>
    <w:rsid w:val="008A332F"/>
    <w:rsid w:val="009327AC"/>
    <w:rsid w:val="00A244B8"/>
    <w:rsid w:val="00B96789"/>
    <w:rsid w:val="00BA29D9"/>
    <w:rsid w:val="00CC6B81"/>
    <w:rsid w:val="00D05371"/>
    <w:rsid w:val="00D20929"/>
    <w:rsid w:val="00D27140"/>
    <w:rsid w:val="00E60519"/>
    <w:rsid w:val="00F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styleId="af">
    <w:name w:val="footnote text"/>
    <w:basedOn w:val="a"/>
    <w:link w:val="af0"/>
    <w:unhideWhenUsed/>
    <w:rsid w:val="00827FD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827F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BA29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A29D9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7E65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uiPriority w:val="1"/>
    <w:qFormat/>
    <w:rsid w:val="000102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styleId="af">
    <w:name w:val="footnote text"/>
    <w:basedOn w:val="a"/>
    <w:link w:val="af0"/>
    <w:unhideWhenUsed/>
    <w:rsid w:val="00827FD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827F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BA29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A29D9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7E65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uiPriority w:val="1"/>
    <w:qFormat/>
    <w:rsid w:val="000102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DF3076E1C9D6BCB65C8B8E5C7ACE953A1799D6C231D7357223206892A841AA7DBC719F25DF1ABaC7F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rsk-cp.ru/for_consumers/consumer_service/consumer_service_off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Анатольевна</dc:creator>
  <cp:lastModifiedBy>Стрыгин Сергей Геннадьевич</cp:lastModifiedBy>
  <cp:revision>3</cp:revision>
  <dcterms:created xsi:type="dcterms:W3CDTF">2021-02-25T13:31:00Z</dcterms:created>
  <dcterms:modified xsi:type="dcterms:W3CDTF">2024-02-16T05:27:00Z</dcterms:modified>
</cp:coreProperties>
</file>